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Дошкольный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возраст – это наиболее </w:t>
      </w:r>
      <w:proofErr w:type="spellStart"/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сензитивный</w:t>
      </w:r>
      <w:proofErr w:type="spellEnd"/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период для овладения родным языком, который является не только средством и способом общения, но и играет важную роль в развитии мышления, внимание, памяти.</w:t>
      </w:r>
    </w:p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Грамматический строй речи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— это взаимодействие слов между собой в словосочетаниях и предложениях. Основой для его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формирования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является повседневное общение ребенка с близкими взрослыми, совместная деятельность с ними.</w:t>
      </w:r>
    </w:p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формировании грамматического строя речи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ребенок должен освоить сложную систему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грамматических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закономерностей путем анализа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речи окружающих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выделяя общие правила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грамматики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 практическом уровне, обобщая эти правила и закрепляя их в своей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речи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E42B83" w:rsidRPr="00E42B83" w:rsidRDefault="00E42B83" w:rsidP="00E4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2B83" w:rsidRPr="00E42B83" w:rsidRDefault="00E42B83" w:rsidP="00E42B8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Особенности формирования грамматического строя речи.</w:t>
      </w:r>
    </w:p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Работа по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формированию грамматического строя речи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содержит несколько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направлений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</w:p>
    <w:p w:rsidR="00E42B83" w:rsidRPr="00E42B83" w:rsidRDefault="00E42B83" w:rsidP="00E42B8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         словоизменение – число, род, падежи;</w:t>
      </w:r>
    </w:p>
    <w:p w:rsidR="00E42B83" w:rsidRPr="00E42B83" w:rsidRDefault="00E42B83" w:rsidP="00E42B8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         словообразование – образование новых слов при помощи приставок, суффиксов, образование новых слов с помощью различных частей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речи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образование сложных слов;</w:t>
      </w:r>
    </w:p>
    <w:p w:rsidR="00E42B83" w:rsidRPr="00E42B83" w:rsidRDefault="00E42B83" w:rsidP="00E42B8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         согласование различных частей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речи между собой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E42B83" w:rsidRPr="00E42B83" w:rsidRDefault="00E42B83" w:rsidP="00E42B8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          фраза – использование в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речи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сложных распространенных предложений с союзами, предлогами.</w:t>
      </w:r>
    </w:p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общем недоразвитии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речи формирование грамматического строя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происходит с большими трудностями, чем овладение активным и пассивным словарем. У детей отмечаются стойкие ошибки в образовании множественного числа, согласовании существительных с числительным. Многочисленные ошибки наблюдаются при образовании новых слов; образовании относительны прилагательных.</w:t>
      </w:r>
    </w:p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Нарушения 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грамматического строя речи</w:t>
      </w: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могут быть причиной многочисленных ошибок на письме и при чтении, помешают усвоению правил русского языка.</w:t>
      </w:r>
    </w:p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Несмотря на сложность, грамматический строй ребенок должен усвоить в дошкольном детстве для подготовки к школе, полноценного общения, правильного познания окружающего мира. Без достаточного овладения грамматическим строем невозможно развернутое рассуждение, развитие монолога, связной речи.</w:t>
      </w:r>
    </w:p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сегодняшний момент школа предъявляет высокие требования к речевому развитию будущих учеников в связи с усложнением программного материала. Ребенок, поступающий в школу должен владеть навыками словоизменения и словообразования, видеть связь слов в предложении. Лучше всего это усваивается в играх.</w:t>
      </w:r>
    </w:p>
    <w:p w:rsidR="00E42B83" w:rsidRPr="00E42B83" w:rsidRDefault="00E42B83" w:rsidP="00E4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42B83" w:rsidRPr="00E42B83" w:rsidRDefault="00E42B83" w:rsidP="00E42B83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Игры для формирования грамматического строя речи.</w:t>
      </w:r>
    </w:p>
    <w:p w:rsidR="00E42B83" w:rsidRPr="00E42B83" w:rsidRDefault="00E42B83" w:rsidP="00E42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«Мой, моя, мое, мои»</w:t>
      </w:r>
    </w:p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Цель: закрепление согласования притяжательных местоимений с существительными.</w:t>
      </w:r>
    </w:p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Ход: Назовите предметы, про которые можно сказать «это мой» (мой карандаш), «это моя» (моя кукла), «это мое» (мое платье).</w:t>
      </w:r>
    </w:p>
    <w:p w:rsidR="00E42B83" w:rsidRPr="00E42B83" w:rsidRDefault="00E42B83" w:rsidP="00E4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42B83" w:rsidRPr="00E42B83" w:rsidRDefault="00E42B83" w:rsidP="00E42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«Найди по цвету»</w:t>
      </w:r>
    </w:p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 закрепление согласования прилагательного и существительного в роде и числе.</w:t>
      </w:r>
    </w:p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Ход: Детям предлагаются картинки или предметы разного цвета. Взрослый называет цвет. Дети находят предметы данного цвета, которые подходят к данной форме прилагательного. (Красное – яблоко, платье, пальто.)</w:t>
      </w:r>
    </w:p>
    <w:p w:rsidR="00E42B83" w:rsidRPr="00E42B83" w:rsidRDefault="00E42B83" w:rsidP="00E4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42B83" w:rsidRPr="00E42B83" w:rsidRDefault="00E42B83" w:rsidP="00E42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«Правильно назови листья».</w:t>
      </w:r>
    </w:p>
    <w:p w:rsidR="00E42B83" w:rsidRPr="00E42B83" w:rsidRDefault="00E42B83" w:rsidP="00E42B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Лист дуба — дубовый лист, лист осины — … лист березы — … лист клена — … лист липы — … лист яблони— …</w:t>
      </w:r>
    </w:p>
    <w:p w:rsidR="00E42B83" w:rsidRPr="00E42B83" w:rsidRDefault="00E42B83" w:rsidP="00E4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42B83" w:rsidRPr="00E42B83" w:rsidRDefault="00E42B83" w:rsidP="00E42B83">
      <w:pPr>
        <w:shd w:val="clear" w:color="auto" w:fill="FFFFFF"/>
        <w:spacing w:after="0" w:line="330" w:lineRule="atLeast"/>
        <w:ind w:right="354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«Каким карандашом ты будешь раскрашивать?»</w:t>
      </w:r>
      <w:r w:rsidRPr="00E42B83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 wp14:anchorId="062D8023" wp14:editId="60689326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83" w:rsidRPr="00E42B83" w:rsidRDefault="00E42B83" w:rsidP="00E42B83">
      <w:pPr>
        <w:shd w:val="clear" w:color="auto" w:fill="FFFFFF"/>
        <w:spacing w:after="0" w:line="330" w:lineRule="atLeast"/>
        <w:ind w:right="35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 закрепление согласования прилагательного с существительным.</w:t>
      </w:r>
    </w:p>
    <w:p w:rsidR="00E42B83" w:rsidRPr="00E42B83" w:rsidRDefault="00E42B83" w:rsidP="00E42B83">
      <w:pPr>
        <w:shd w:val="clear" w:color="auto" w:fill="FFFFFF"/>
        <w:spacing w:after="0" w:line="330" w:lineRule="atLeast"/>
        <w:ind w:right="354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Ход: Детям даются нераскрашенные картинки. Дети определяют, каким цветом и что они будут раскрашивать. </w:t>
      </w:r>
      <w:proofErr w:type="gramStart"/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Например</w:t>
      </w:r>
      <w:proofErr w:type="gramEnd"/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 «Зеленым карандашом я буду раскрашивать траву, листья на деревьях, желтым карандашом я буду раскрашивать подсолнух, солнце и т.д.».</w:t>
      </w:r>
    </w:p>
    <w:p w:rsidR="00E42B83" w:rsidRPr="00E42B83" w:rsidRDefault="00E42B83" w:rsidP="00E42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E42B83" w:rsidRPr="00E42B83" w:rsidRDefault="00E42B83" w:rsidP="00E42B83">
      <w:pPr>
        <w:shd w:val="clear" w:color="auto" w:fill="FFFFFF"/>
        <w:spacing w:after="0" w:line="330" w:lineRule="atLeast"/>
        <w:ind w:right="352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«Назови ласково»</w:t>
      </w:r>
    </w:p>
    <w:p w:rsidR="00E42B83" w:rsidRPr="00E42B83" w:rsidRDefault="00E42B83" w:rsidP="00E42B83">
      <w:pPr>
        <w:shd w:val="clear" w:color="auto" w:fill="FFFFFF"/>
        <w:spacing w:after="0" w:line="330" w:lineRule="atLeast"/>
        <w:ind w:right="35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 закрепление согласования прилагательного с существительным, образования уменьшительных форм прилагательных.</w:t>
      </w:r>
    </w:p>
    <w:p w:rsidR="00E42B83" w:rsidRPr="00E42B83" w:rsidRDefault="00E42B83" w:rsidP="00E42B83">
      <w:pPr>
        <w:shd w:val="clear" w:color="auto" w:fill="FFFFFF"/>
        <w:spacing w:after="0" w:line="330" w:lineRule="atLeast"/>
        <w:ind w:right="352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Ход: взрослый произносит часть фразы, а дети ее заканчивают, добавляя слово.</w:t>
      </w:r>
    </w:p>
    <w:tbl>
      <w:tblPr>
        <w:tblW w:w="94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1"/>
        <w:gridCol w:w="4709"/>
      </w:tblGrid>
      <w:tr w:rsidR="00E42B83" w:rsidRPr="00E42B83" w:rsidTr="00E42B83">
        <w:tc>
          <w:tcPr>
            <w:tcW w:w="481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83" w:rsidRPr="00E42B83" w:rsidRDefault="00E42B83" w:rsidP="00E42B83">
            <w:pPr>
              <w:spacing w:after="0" w:line="330" w:lineRule="atLeast"/>
              <w:ind w:right="352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42B8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Цветок красный, а цветочек красненький</w:t>
            </w:r>
          </w:p>
          <w:p w:rsidR="00E42B83" w:rsidRPr="00E42B83" w:rsidRDefault="00E42B83" w:rsidP="00E42B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42B8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83" w:rsidRPr="00E42B83" w:rsidRDefault="00E42B83" w:rsidP="00E42B83">
            <w:pPr>
              <w:spacing w:after="0" w:line="330" w:lineRule="atLeast"/>
              <w:ind w:right="352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42B8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Ведро синее, а ведерко …</w:t>
            </w:r>
          </w:p>
        </w:tc>
      </w:tr>
      <w:tr w:rsidR="00E42B83" w:rsidRPr="00E42B83" w:rsidTr="00E42B83">
        <w:tc>
          <w:tcPr>
            <w:tcW w:w="481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83" w:rsidRPr="00E42B83" w:rsidRDefault="00E42B83" w:rsidP="00E42B83">
            <w:pPr>
              <w:spacing w:after="0" w:line="330" w:lineRule="atLeast"/>
              <w:ind w:right="352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42B8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Яблоко сладкое, а яблочко …</w:t>
            </w:r>
          </w:p>
          <w:p w:rsidR="00E42B83" w:rsidRPr="00E42B83" w:rsidRDefault="00E42B83" w:rsidP="00E42B83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42B8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8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83" w:rsidRPr="00E42B83" w:rsidRDefault="00E42B83" w:rsidP="00E42B83">
            <w:pPr>
              <w:spacing w:after="0" w:line="330" w:lineRule="atLeast"/>
              <w:ind w:right="352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42B8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Солнце теплое, а солнышко …</w:t>
            </w:r>
          </w:p>
        </w:tc>
      </w:tr>
      <w:tr w:rsidR="00E42B83" w:rsidRPr="00E42B83" w:rsidTr="00E42B83">
        <w:tc>
          <w:tcPr>
            <w:tcW w:w="481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83" w:rsidRPr="00E42B83" w:rsidRDefault="00E42B83" w:rsidP="00E42B83">
            <w:pPr>
              <w:spacing w:after="0" w:line="330" w:lineRule="atLeast"/>
              <w:ind w:right="352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42B8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Чашка синяя, а чашечка …</w:t>
            </w:r>
          </w:p>
        </w:tc>
        <w:tc>
          <w:tcPr>
            <w:tcW w:w="4814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B83" w:rsidRPr="00E42B83" w:rsidRDefault="00E42B83" w:rsidP="00E42B83">
            <w:pPr>
              <w:spacing w:after="0" w:line="330" w:lineRule="atLeast"/>
              <w:ind w:right="352"/>
              <w:jc w:val="center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E42B83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Цыпленок пушистый, а цыпленочек …</w:t>
            </w:r>
          </w:p>
        </w:tc>
      </w:tr>
    </w:tbl>
    <w:p w:rsidR="00E42B83" w:rsidRPr="00E42B83" w:rsidRDefault="00E42B83" w:rsidP="00E42B8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Игра «Что из чего сделано?»</w:t>
      </w:r>
    </w:p>
    <w:p w:rsidR="00E42B83" w:rsidRPr="00E42B83" w:rsidRDefault="00E42B83" w:rsidP="00E42B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Цель: образование относительных прилагательных</w:t>
      </w:r>
    </w:p>
    <w:p w:rsidR="00E42B83" w:rsidRPr="00E42B83" w:rsidRDefault="00E42B83" w:rsidP="00E42B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Ход: Взрослый говорит: «Стакан из стекла»</w:t>
      </w:r>
    </w:p>
    <w:p w:rsidR="00E42B83" w:rsidRPr="00E42B83" w:rsidRDefault="00E42B83" w:rsidP="00E42B83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 должны ответить на вопрос: «Какой?», «Какая?» или «Какое?» (стеклянный стакан) Стакан из стекла — стеклянный, сковорода из чугуна — чугунная, ложка из дерева — деревянная и т.д.</w:t>
      </w:r>
    </w:p>
    <w:p w:rsidR="00162275" w:rsidRDefault="00E42B83" w:rsidP="00E42B83">
      <w:pP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E42B8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24BD6" w:rsidRDefault="00224BD6" w:rsidP="00E42B83">
      <w:pP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0" w:line="240" w:lineRule="auto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lastRenderedPageBreak/>
        <w:t>Муниципальное казенное образовательное учреждение</w:t>
      </w: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«Детский сад г. Фатежа «Золотой ключик»</w:t>
      </w: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proofErr w:type="spellStart"/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Фатежского</w:t>
      </w:r>
      <w:proofErr w:type="spellEnd"/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 xml:space="preserve"> района Курской области</w:t>
      </w: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  <w:r w:rsidRPr="00224BD6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Консультация для родителей</w:t>
      </w:r>
    </w:p>
    <w:p w:rsidR="00224BD6" w:rsidRPr="00224BD6" w:rsidRDefault="00224BD6" w:rsidP="00224B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24BD6">
        <w:rPr>
          <w:rFonts w:ascii="Times New Roman" w:eastAsia="Times New Roman" w:hAnsi="Times New Roman" w:cs="Times New Roman"/>
          <w:bCs/>
          <w:iCs/>
          <w:color w:val="252525"/>
          <w:sz w:val="28"/>
          <w:szCs w:val="28"/>
          <w:shd w:val="clear" w:color="auto" w:fill="FFFFFF"/>
          <w:lang w:eastAsia="ru-RU"/>
        </w:rPr>
        <w:t>На тему: «</w:t>
      </w:r>
      <w:r>
        <w:rPr>
          <w:rFonts w:ascii="Times New Roman" w:eastAsia="Calibri" w:hAnsi="Times New Roman" w:cs="Times New Roman"/>
          <w:bCs/>
          <w:sz w:val="28"/>
          <w:szCs w:val="28"/>
        </w:rPr>
        <w:t>Особенности развития грамматического строя дошкольников».</w:t>
      </w:r>
      <w:bookmarkStart w:id="0" w:name="_GoBack"/>
      <w:bookmarkEnd w:id="0"/>
    </w:p>
    <w:p w:rsidR="00224BD6" w:rsidRPr="00224BD6" w:rsidRDefault="00224BD6" w:rsidP="00224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proofErr w:type="spellStart"/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Жердева</w:t>
      </w:r>
      <w:proofErr w:type="spellEnd"/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В.</w:t>
      </w:r>
    </w:p>
    <w:p w:rsidR="00224BD6" w:rsidRPr="00224BD6" w:rsidRDefault="00224BD6" w:rsidP="00224B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 логопед</w:t>
      </w:r>
    </w:p>
    <w:p w:rsidR="00224BD6" w:rsidRPr="00224BD6" w:rsidRDefault="00224BD6" w:rsidP="00224BD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4BD6" w:rsidRPr="00224BD6" w:rsidRDefault="00224BD6" w:rsidP="00224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г.Фатеж</w:t>
      </w:r>
      <w:proofErr w:type="spellEnd"/>
    </w:p>
    <w:p w:rsidR="00224BD6" w:rsidRPr="00224BD6" w:rsidRDefault="00224BD6" w:rsidP="00224BD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г.</w:t>
      </w:r>
    </w:p>
    <w:p w:rsidR="00224BD6" w:rsidRDefault="00224BD6" w:rsidP="00E42B83">
      <w:pP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224BD6" w:rsidRDefault="00224BD6" w:rsidP="00E42B83">
      <w:pP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</w:p>
    <w:p w:rsidR="00224BD6" w:rsidRPr="00E42B83" w:rsidRDefault="00224BD6" w:rsidP="00E42B83">
      <w:pPr>
        <w:rPr>
          <w:rFonts w:ascii="Times New Roman" w:hAnsi="Times New Roman" w:cs="Times New Roman"/>
          <w:sz w:val="28"/>
          <w:szCs w:val="28"/>
        </w:rPr>
      </w:pPr>
    </w:p>
    <w:sectPr w:rsidR="00224BD6" w:rsidRPr="00E4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2E"/>
    <w:rsid w:val="00162275"/>
    <w:rsid w:val="00224BD6"/>
    <w:rsid w:val="00331B2E"/>
    <w:rsid w:val="00E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FEF3"/>
  <w15:chartTrackingRefBased/>
  <w15:docId w15:val="{350A6385-6252-4C5F-B1C3-55FBC4EB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2021-11-25T07:26:00Z</dcterms:created>
  <dcterms:modified xsi:type="dcterms:W3CDTF">2021-11-25T07:28:00Z</dcterms:modified>
</cp:coreProperties>
</file>